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E0" w:rsidRDefault="008803E0" w:rsidP="008803E0">
      <w:pPr>
        <w:pStyle w:val="a3"/>
        <w:spacing w:before="0" w:beforeAutospacing="0" w:after="0" w:afterAutospacing="0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Shil_grb" style="width:58pt;height:68pt;visibility:visible;mso-wrap-style:square">
            <v:imagedata r:id="rId7" o:title="Shil_grb"/>
          </v:shape>
        </w:pict>
      </w:r>
    </w:p>
    <w:p w:rsidR="008803E0" w:rsidRDefault="008803E0" w:rsidP="008803E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СОВЕТ МУНИЦИПАЛЬНОГО РАЙОНА «ШИЛКИНСКИЙ РАЙОН»</w:t>
      </w:r>
    </w:p>
    <w:p w:rsidR="008803E0" w:rsidRDefault="008803E0" w:rsidP="008803E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8803E0" w:rsidRDefault="008803E0" w:rsidP="008803E0">
      <w:pPr>
        <w:jc w:val="center"/>
        <w:rPr>
          <w:rFonts w:ascii="Arial" w:hAnsi="Arial" w:cs="Arial"/>
          <w:b/>
          <w:sz w:val="28"/>
          <w:szCs w:val="28"/>
        </w:rPr>
      </w:pPr>
    </w:p>
    <w:p w:rsidR="008803E0" w:rsidRDefault="008803E0" w:rsidP="008803E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20 июня   2017 года                   </w:t>
      </w:r>
      <w:r>
        <w:rPr>
          <w:rFonts w:ascii="Arial" w:hAnsi="Arial" w:cs="Arial"/>
          <w:bCs/>
          <w:sz w:val="20"/>
          <w:szCs w:val="20"/>
        </w:rPr>
        <w:t xml:space="preserve">          г. Шилка</w:t>
      </w:r>
      <w:r>
        <w:rPr>
          <w:rFonts w:ascii="Arial" w:hAnsi="Arial" w:cs="Arial"/>
          <w:sz w:val="28"/>
          <w:szCs w:val="28"/>
        </w:rPr>
        <w:t xml:space="preserve">           </w:t>
      </w:r>
      <w:r>
        <w:rPr>
          <w:rFonts w:ascii="Arial" w:hAnsi="Arial" w:cs="Arial"/>
          <w:sz w:val="28"/>
          <w:szCs w:val="28"/>
        </w:rPr>
        <w:t xml:space="preserve">                          №  335</w:t>
      </w:r>
    </w:p>
    <w:p w:rsidR="005A6D12" w:rsidRDefault="005A6D12" w:rsidP="008803E0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Pr="00776A62" w:rsidRDefault="005A6D12" w:rsidP="008803E0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776A62">
        <w:rPr>
          <w:rStyle w:val="2"/>
          <w:b/>
          <w:color w:val="000000"/>
          <w:sz w:val="28"/>
          <w:szCs w:val="28"/>
        </w:rPr>
        <w:t>О</w:t>
      </w:r>
      <w:r w:rsidR="008803E0">
        <w:rPr>
          <w:rStyle w:val="2"/>
          <w:b/>
          <w:color w:val="000000"/>
          <w:sz w:val="28"/>
          <w:szCs w:val="28"/>
        </w:rPr>
        <w:t>б утверждении Положени о Комитете образования адми</w:t>
      </w:r>
      <w:r w:rsidRPr="00776A62">
        <w:rPr>
          <w:rStyle w:val="2"/>
          <w:b/>
          <w:color w:val="000000"/>
          <w:sz w:val="28"/>
          <w:szCs w:val="28"/>
        </w:rPr>
        <w:t>нистрации муниципального</w:t>
      </w:r>
      <w:r w:rsidR="008803E0">
        <w:rPr>
          <w:sz w:val="28"/>
          <w:szCs w:val="28"/>
        </w:rPr>
        <w:t xml:space="preserve"> </w:t>
      </w:r>
      <w:r w:rsidRPr="00776A62">
        <w:rPr>
          <w:rStyle w:val="2"/>
          <w:b/>
          <w:color w:val="000000"/>
          <w:sz w:val="28"/>
          <w:szCs w:val="28"/>
        </w:rPr>
        <w:t>района «Шилкинский район»</w:t>
      </w:r>
    </w:p>
    <w:p w:rsidR="005A6D12" w:rsidRPr="00776A6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Pr="008803E0" w:rsidRDefault="005A6D12" w:rsidP="008803E0">
      <w:pPr>
        <w:pStyle w:val="20"/>
        <w:shd w:val="clear" w:color="auto" w:fill="auto"/>
        <w:spacing w:after="0" w:line="240" w:lineRule="auto"/>
        <w:ind w:firstLine="708"/>
        <w:jc w:val="both"/>
        <w:rPr>
          <w:b w:val="0"/>
          <w:sz w:val="28"/>
          <w:szCs w:val="28"/>
        </w:rPr>
      </w:pPr>
      <w:r w:rsidRPr="008803E0">
        <w:rPr>
          <w:rStyle w:val="a6"/>
          <w:b w:val="0"/>
          <w:color w:val="000000"/>
          <w:sz w:val="28"/>
          <w:szCs w:val="28"/>
        </w:rPr>
        <w:t xml:space="preserve">Руководствуясь </w:t>
      </w:r>
      <w:r w:rsidR="008803E0" w:rsidRPr="008803E0">
        <w:rPr>
          <w:rStyle w:val="a6"/>
          <w:b w:val="0"/>
          <w:color w:val="000000"/>
          <w:sz w:val="28"/>
          <w:szCs w:val="28"/>
        </w:rPr>
        <w:t>решением Совета</w:t>
      </w:r>
      <w:r w:rsidRPr="008803E0">
        <w:rPr>
          <w:rStyle w:val="a6"/>
          <w:b w:val="0"/>
          <w:color w:val="000000"/>
          <w:sz w:val="28"/>
          <w:szCs w:val="28"/>
        </w:rPr>
        <w:t xml:space="preserve"> муниципального района «Шилкинский район»</w:t>
      </w:r>
      <w:r w:rsidR="008803E0" w:rsidRPr="008803E0">
        <w:rPr>
          <w:rStyle w:val="a6"/>
          <w:b w:val="0"/>
          <w:color w:val="000000"/>
          <w:sz w:val="28"/>
          <w:szCs w:val="28"/>
        </w:rPr>
        <w:t xml:space="preserve"> от 20 июня 2017 года № 334</w:t>
      </w:r>
      <w:r w:rsidR="008803E0">
        <w:rPr>
          <w:rStyle w:val="a6"/>
          <w:b w:val="0"/>
          <w:color w:val="000000"/>
          <w:sz w:val="28"/>
          <w:szCs w:val="28"/>
        </w:rPr>
        <w:t xml:space="preserve"> «</w:t>
      </w:r>
      <w:r w:rsidR="008803E0" w:rsidRPr="008803E0">
        <w:rPr>
          <w:rStyle w:val="2"/>
          <w:color w:val="000000"/>
          <w:sz w:val="28"/>
          <w:szCs w:val="28"/>
        </w:rPr>
        <w:t>О внесении изменений в структуру администрации муниципального</w:t>
      </w:r>
      <w:r w:rsidR="008803E0">
        <w:rPr>
          <w:b w:val="0"/>
          <w:sz w:val="28"/>
          <w:szCs w:val="28"/>
        </w:rPr>
        <w:t xml:space="preserve"> </w:t>
      </w:r>
      <w:r w:rsidR="008803E0" w:rsidRPr="008803E0">
        <w:rPr>
          <w:rStyle w:val="2"/>
          <w:color w:val="000000"/>
          <w:sz w:val="28"/>
          <w:szCs w:val="28"/>
        </w:rPr>
        <w:t>района «Шилкинский район»</w:t>
      </w:r>
      <w:r w:rsidR="008803E0">
        <w:rPr>
          <w:rStyle w:val="2"/>
          <w:color w:val="000000"/>
          <w:sz w:val="28"/>
          <w:szCs w:val="28"/>
        </w:rPr>
        <w:t xml:space="preserve">, </w:t>
      </w:r>
      <w:r w:rsidRPr="008803E0">
        <w:rPr>
          <w:rStyle w:val="a6"/>
          <w:b w:val="0"/>
          <w:color w:val="000000"/>
          <w:sz w:val="28"/>
          <w:szCs w:val="28"/>
        </w:rPr>
        <w:t>Совет муниципал</w:t>
      </w:r>
      <w:r w:rsidR="008803E0">
        <w:rPr>
          <w:rStyle w:val="a6"/>
          <w:b w:val="0"/>
          <w:color w:val="000000"/>
          <w:sz w:val="28"/>
          <w:szCs w:val="28"/>
        </w:rPr>
        <w:t>ьного района «Шилкинский район» решил:</w:t>
      </w:r>
    </w:p>
    <w:p w:rsidR="005A6D12" w:rsidRPr="00776A62" w:rsidRDefault="005A6D12" w:rsidP="008803E0">
      <w:pPr>
        <w:pStyle w:val="a7"/>
        <w:shd w:val="clear" w:color="auto" w:fill="auto"/>
        <w:spacing w:before="0" w:after="0" w:line="240" w:lineRule="auto"/>
        <w:ind w:left="23" w:right="23" w:firstLine="720"/>
        <w:jc w:val="both"/>
        <w:rPr>
          <w:sz w:val="28"/>
          <w:szCs w:val="28"/>
        </w:rPr>
      </w:pPr>
      <w:r w:rsidRPr="00776A62">
        <w:rPr>
          <w:rStyle w:val="a6"/>
          <w:color w:val="000000"/>
          <w:sz w:val="28"/>
          <w:szCs w:val="28"/>
        </w:rPr>
        <w:t>1. Ут</w:t>
      </w:r>
      <w:r w:rsidR="008803E0">
        <w:rPr>
          <w:rStyle w:val="a6"/>
          <w:color w:val="000000"/>
          <w:sz w:val="28"/>
          <w:szCs w:val="28"/>
        </w:rPr>
        <w:t>вердить прилагаемое Положение о</w:t>
      </w:r>
      <w:r w:rsidRPr="00776A62">
        <w:rPr>
          <w:rStyle w:val="a6"/>
          <w:color w:val="000000"/>
          <w:sz w:val="28"/>
          <w:szCs w:val="28"/>
        </w:rPr>
        <w:t xml:space="preserve"> Комитете образования администрации муниципального района «Шилкинский район».</w:t>
      </w:r>
    </w:p>
    <w:p w:rsidR="005A6D12" w:rsidRPr="008803E0" w:rsidRDefault="008803E0" w:rsidP="008803E0">
      <w:pPr>
        <w:pStyle w:val="a7"/>
        <w:shd w:val="clear" w:color="auto" w:fill="auto"/>
        <w:tabs>
          <w:tab w:val="left" w:pos="1114"/>
          <w:tab w:val="left" w:pos="4609"/>
          <w:tab w:val="left" w:pos="6274"/>
          <w:tab w:val="left" w:pos="8799"/>
        </w:tabs>
        <w:spacing w:before="0" w:after="0" w:line="240" w:lineRule="auto"/>
        <w:ind w:right="23"/>
        <w:jc w:val="both"/>
        <w:rPr>
          <w:rStyle w:val="a6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         2. </w:t>
      </w:r>
      <w:r w:rsidR="005A6D12" w:rsidRPr="00776A62">
        <w:rPr>
          <w:rStyle w:val="a6"/>
          <w:color w:val="000000"/>
          <w:sz w:val="28"/>
          <w:szCs w:val="28"/>
        </w:rPr>
        <w:t>Настоящее решение опубликовать (обнародовать) на официально</w:t>
      </w:r>
      <w:r w:rsidR="00F70464">
        <w:rPr>
          <w:rStyle w:val="a6"/>
          <w:color w:val="000000"/>
          <w:sz w:val="28"/>
          <w:szCs w:val="28"/>
        </w:rPr>
        <w:t>м портале муниципального</w:t>
      </w:r>
      <w:r w:rsidR="00F70464">
        <w:rPr>
          <w:rStyle w:val="a6"/>
          <w:color w:val="000000"/>
          <w:sz w:val="28"/>
          <w:szCs w:val="28"/>
        </w:rPr>
        <w:tab/>
        <w:t xml:space="preserve">района «Шилкинский </w:t>
      </w:r>
      <w:r w:rsidR="005A6D12" w:rsidRPr="00776A62">
        <w:rPr>
          <w:rStyle w:val="a6"/>
          <w:color w:val="000000"/>
          <w:sz w:val="28"/>
          <w:szCs w:val="28"/>
        </w:rPr>
        <w:t xml:space="preserve">район» </w:t>
      </w:r>
      <w:r w:rsidR="005A6D12" w:rsidRPr="008803E0">
        <w:rPr>
          <w:color w:val="000000"/>
          <w:sz w:val="28"/>
          <w:szCs w:val="28"/>
        </w:rPr>
        <w:t>«</w:t>
      </w:r>
      <w:r w:rsidR="005A6D12" w:rsidRPr="008803E0">
        <w:rPr>
          <w:color w:val="000000"/>
          <w:sz w:val="28"/>
          <w:szCs w:val="28"/>
          <w:lang w:val="en-US"/>
        </w:rPr>
        <w:t>www</w:t>
      </w:r>
      <w:r w:rsidR="005A6D12" w:rsidRPr="008803E0">
        <w:rPr>
          <w:color w:val="000000"/>
          <w:sz w:val="28"/>
          <w:szCs w:val="28"/>
        </w:rPr>
        <w:t>.Шилкинский.рф.»</w:t>
      </w:r>
      <w:r w:rsidR="005A6D12" w:rsidRPr="00776A62">
        <w:rPr>
          <w:rStyle w:val="a6"/>
          <w:color w:val="000000"/>
          <w:sz w:val="28"/>
          <w:szCs w:val="28"/>
        </w:rPr>
        <w:t xml:space="preserve"> в информационно-</w:t>
      </w:r>
      <w:r w:rsidR="005A6D12" w:rsidRPr="00F70464">
        <w:rPr>
          <w:rStyle w:val="a6"/>
          <w:color w:val="000000"/>
          <w:sz w:val="28"/>
          <w:szCs w:val="28"/>
        </w:rPr>
        <w:t>телекоммуникационной сети Интернет.</w:t>
      </w:r>
    </w:p>
    <w:p w:rsidR="008803E0" w:rsidRPr="00776A62" w:rsidRDefault="008803E0" w:rsidP="008803E0">
      <w:pPr>
        <w:pStyle w:val="a7"/>
        <w:shd w:val="clear" w:color="auto" w:fill="auto"/>
        <w:tabs>
          <w:tab w:val="left" w:pos="1182"/>
        </w:tabs>
        <w:spacing w:before="0" w:after="0" w:line="240" w:lineRule="auto"/>
        <w:ind w:right="23"/>
        <w:jc w:val="both"/>
        <w:rPr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        3. </w:t>
      </w:r>
      <w:r w:rsidRPr="00776A62">
        <w:rPr>
          <w:rStyle w:val="a6"/>
          <w:color w:val="000000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8803E0" w:rsidRPr="00F70464" w:rsidRDefault="008803E0" w:rsidP="008803E0">
      <w:pPr>
        <w:pStyle w:val="a7"/>
        <w:shd w:val="clear" w:color="auto" w:fill="auto"/>
        <w:tabs>
          <w:tab w:val="left" w:pos="1114"/>
          <w:tab w:val="left" w:pos="4609"/>
          <w:tab w:val="left" w:pos="6274"/>
          <w:tab w:val="left" w:pos="8799"/>
        </w:tabs>
        <w:spacing w:before="0" w:after="0" w:line="240" w:lineRule="auto"/>
        <w:ind w:left="743" w:right="23"/>
        <w:jc w:val="both"/>
        <w:rPr>
          <w:sz w:val="28"/>
          <w:szCs w:val="28"/>
        </w:rPr>
      </w:pPr>
    </w:p>
    <w:p w:rsidR="005A6D12" w:rsidRPr="00776A6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Pr="00776A62" w:rsidRDefault="005A6D12" w:rsidP="00776A62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Глава муниципального района                                           </w:t>
      </w:r>
      <w:proofErr w:type="spellStart"/>
      <w:r>
        <w:rPr>
          <w:rStyle w:val="a4"/>
          <w:b w:val="0"/>
          <w:sz w:val="28"/>
          <w:szCs w:val="28"/>
        </w:rPr>
        <w:t>Д.А.Пляскин</w:t>
      </w:r>
      <w:proofErr w:type="spellEnd"/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8803E0" w:rsidRDefault="005A6D12" w:rsidP="00776A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                                           </w:t>
      </w:r>
    </w:p>
    <w:p w:rsidR="008803E0" w:rsidRDefault="008803E0" w:rsidP="00776A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8803E0" w:rsidRDefault="008803E0" w:rsidP="00776A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8803E0" w:rsidRDefault="008803E0" w:rsidP="00776A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628C3" w:rsidRDefault="004628C3" w:rsidP="00776A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628C3" w:rsidRDefault="004628C3" w:rsidP="00776A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628C3" w:rsidRDefault="004628C3" w:rsidP="00776A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8803E0" w:rsidRDefault="008803E0" w:rsidP="008803E0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lastRenderedPageBreak/>
        <w:t xml:space="preserve">                                          </w:t>
      </w:r>
      <w:r w:rsidR="005A6D12">
        <w:rPr>
          <w:rStyle w:val="a4"/>
          <w:sz w:val="28"/>
          <w:szCs w:val="28"/>
        </w:rPr>
        <w:t>Утверждено</w:t>
      </w:r>
    </w:p>
    <w:p w:rsidR="005A6D12" w:rsidRPr="00776A62" w:rsidRDefault="008803E0" w:rsidP="008803E0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                     р</w:t>
      </w:r>
      <w:r w:rsidR="005A6D12">
        <w:rPr>
          <w:rStyle w:val="a4"/>
          <w:sz w:val="28"/>
          <w:szCs w:val="28"/>
        </w:rPr>
        <w:t xml:space="preserve">ешением Совета </w:t>
      </w:r>
      <w:r w:rsidR="005A6D12" w:rsidRPr="00776A62">
        <w:rPr>
          <w:rStyle w:val="a4"/>
          <w:sz w:val="28"/>
          <w:szCs w:val="28"/>
        </w:rPr>
        <w:t xml:space="preserve">   </w:t>
      </w:r>
      <w:r>
        <w:rPr>
          <w:rStyle w:val="a4"/>
          <w:sz w:val="28"/>
          <w:szCs w:val="28"/>
        </w:rPr>
        <w:t>муниципального</w:t>
      </w:r>
      <w:r w:rsidRPr="008803E0"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района</w:t>
      </w:r>
    </w:p>
    <w:p w:rsidR="008803E0" w:rsidRDefault="008803E0" w:rsidP="008803E0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                 </w:t>
      </w:r>
      <w:r>
        <w:rPr>
          <w:rStyle w:val="a4"/>
          <w:sz w:val="28"/>
          <w:szCs w:val="28"/>
        </w:rPr>
        <w:t>«Шилкинский  район</w:t>
      </w:r>
      <w:r>
        <w:rPr>
          <w:rStyle w:val="a4"/>
          <w:sz w:val="28"/>
          <w:szCs w:val="28"/>
        </w:rPr>
        <w:t>»</w:t>
      </w:r>
      <w:r>
        <w:rPr>
          <w:rStyle w:val="a4"/>
          <w:sz w:val="28"/>
          <w:szCs w:val="28"/>
        </w:rPr>
        <w:t xml:space="preserve">  </w:t>
      </w:r>
      <w:r>
        <w:rPr>
          <w:rStyle w:val="a4"/>
          <w:sz w:val="28"/>
          <w:szCs w:val="28"/>
        </w:rPr>
        <w:t>от 20 июня 2017 года № 335</w:t>
      </w:r>
      <w:r w:rsidR="005A6D12">
        <w:rPr>
          <w:rStyle w:val="a4"/>
          <w:sz w:val="28"/>
          <w:szCs w:val="28"/>
        </w:rPr>
        <w:t xml:space="preserve">                                                </w:t>
      </w:r>
      <w:r>
        <w:rPr>
          <w:rStyle w:val="a4"/>
          <w:sz w:val="28"/>
          <w:szCs w:val="28"/>
        </w:rPr>
        <w:t xml:space="preserve">                                  </w:t>
      </w:r>
      <w:r>
        <w:rPr>
          <w:rStyle w:val="a4"/>
          <w:sz w:val="28"/>
          <w:szCs w:val="28"/>
        </w:rPr>
        <w:t xml:space="preserve">                             </w:t>
      </w:r>
      <w:r w:rsidR="005A6D12">
        <w:rPr>
          <w:rStyle w:val="a4"/>
          <w:sz w:val="28"/>
          <w:szCs w:val="28"/>
        </w:rPr>
        <w:t xml:space="preserve">     </w:t>
      </w:r>
      <w:r>
        <w:rPr>
          <w:rStyle w:val="a4"/>
          <w:sz w:val="28"/>
          <w:szCs w:val="28"/>
        </w:rPr>
        <w:t xml:space="preserve">                                                                            </w:t>
      </w:r>
    </w:p>
    <w:p w:rsidR="005A6D12" w:rsidRDefault="005A6D12" w:rsidP="00D13D7C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</w:t>
      </w: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  <w:r w:rsidRPr="003D5B8C">
        <w:rPr>
          <w:rStyle w:val="a4"/>
          <w:sz w:val="28"/>
          <w:szCs w:val="28"/>
        </w:rPr>
        <w:t>Положение</w:t>
      </w:r>
      <w:r w:rsidRPr="003D5B8C">
        <w:rPr>
          <w:b/>
          <w:bCs/>
          <w:sz w:val="28"/>
          <w:szCs w:val="28"/>
        </w:rPr>
        <w:br/>
      </w:r>
      <w:r>
        <w:rPr>
          <w:rStyle w:val="a4"/>
          <w:sz w:val="28"/>
          <w:szCs w:val="28"/>
        </w:rPr>
        <w:t>о</w:t>
      </w:r>
      <w:r w:rsidRPr="001F16C4"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Комитете</w:t>
      </w:r>
      <w:r w:rsidRPr="003D5B8C">
        <w:rPr>
          <w:rStyle w:val="a4"/>
          <w:sz w:val="28"/>
          <w:szCs w:val="28"/>
        </w:rPr>
        <w:t xml:space="preserve"> образования </w:t>
      </w:r>
      <w:r w:rsidRPr="003D5B8C">
        <w:rPr>
          <w:b/>
          <w:bCs/>
          <w:sz w:val="28"/>
          <w:szCs w:val="28"/>
        </w:rPr>
        <w:br/>
      </w:r>
      <w:r w:rsidRPr="003D5B8C">
        <w:rPr>
          <w:rStyle w:val="a4"/>
          <w:sz w:val="28"/>
          <w:szCs w:val="28"/>
        </w:rPr>
        <w:t xml:space="preserve">Администрации </w:t>
      </w:r>
      <w:r>
        <w:rPr>
          <w:rStyle w:val="a4"/>
          <w:sz w:val="28"/>
          <w:szCs w:val="28"/>
        </w:rPr>
        <w:t>муниципального района «Шилкинский район»</w:t>
      </w: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Default="005A6D12" w:rsidP="00890495">
      <w:pPr>
        <w:pStyle w:val="a3"/>
        <w:jc w:val="center"/>
        <w:rPr>
          <w:rStyle w:val="a4"/>
          <w:sz w:val="28"/>
          <w:szCs w:val="28"/>
        </w:rPr>
      </w:pPr>
    </w:p>
    <w:p w:rsidR="005A6D12" w:rsidRPr="003D5B8C" w:rsidRDefault="005A6D12" w:rsidP="00890495">
      <w:pPr>
        <w:pStyle w:val="a3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г.</w:t>
      </w:r>
      <w:r w:rsidR="008803E0"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Шилка</w:t>
      </w:r>
    </w:p>
    <w:p w:rsidR="008803E0" w:rsidRDefault="008803E0" w:rsidP="008803E0">
      <w:pPr>
        <w:pStyle w:val="a3"/>
        <w:jc w:val="center"/>
        <w:rPr>
          <w:rStyle w:val="a4"/>
          <w:sz w:val="28"/>
          <w:szCs w:val="28"/>
        </w:rPr>
      </w:pPr>
      <w:bookmarkStart w:id="0" w:name="_GoBack"/>
      <w:bookmarkEnd w:id="0"/>
      <w:r w:rsidRPr="003D5B8C">
        <w:rPr>
          <w:rStyle w:val="a4"/>
          <w:sz w:val="28"/>
          <w:szCs w:val="28"/>
        </w:rPr>
        <w:lastRenderedPageBreak/>
        <w:t>Положение</w:t>
      </w:r>
      <w:r w:rsidRPr="003D5B8C">
        <w:rPr>
          <w:b/>
          <w:bCs/>
          <w:sz w:val="28"/>
          <w:szCs w:val="28"/>
        </w:rPr>
        <w:br/>
      </w:r>
      <w:r>
        <w:rPr>
          <w:rStyle w:val="a4"/>
          <w:sz w:val="28"/>
          <w:szCs w:val="28"/>
        </w:rPr>
        <w:t>о</w:t>
      </w:r>
      <w:r w:rsidRPr="001F16C4"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Комитете</w:t>
      </w:r>
      <w:r w:rsidRPr="003D5B8C">
        <w:rPr>
          <w:rStyle w:val="a4"/>
          <w:sz w:val="28"/>
          <w:szCs w:val="28"/>
        </w:rPr>
        <w:t xml:space="preserve"> образования </w:t>
      </w:r>
      <w:r w:rsidRPr="003D5B8C">
        <w:rPr>
          <w:b/>
          <w:bCs/>
          <w:sz w:val="28"/>
          <w:szCs w:val="28"/>
        </w:rPr>
        <w:br/>
      </w:r>
      <w:r w:rsidRPr="003D5B8C">
        <w:rPr>
          <w:rStyle w:val="a4"/>
          <w:sz w:val="28"/>
          <w:szCs w:val="28"/>
        </w:rPr>
        <w:t xml:space="preserve">Администрации </w:t>
      </w:r>
      <w:r>
        <w:rPr>
          <w:rStyle w:val="a4"/>
          <w:sz w:val="28"/>
          <w:szCs w:val="28"/>
        </w:rPr>
        <w:t>муниципального района «Шилкинский район»</w:t>
      </w:r>
    </w:p>
    <w:p w:rsidR="005A6D12" w:rsidRDefault="005A6D12" w:rsidP="003D5B8C">
      <w:pPr>
        <w:pStyle w:val="a3"/>
        <w:jc w:val="center"/>
        <w:rPr>
          <w:rStyle w:val="a4"/>
          <w:sz w:val="28"/>
          <w:szCs w:val="28"/>
        </w:rPr>
      </w:pPr>
      <w:r w:rsidRPr="003D5B8C">
        <w:rPr>
          <w:rStyle w:val="a4"/>
          <w:sz w:val="28"/>
          <w:szCs w:val="28"/>
        </w:rPr>
        <w:t>1. Общие положения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>
        <w:rPr>
          <w:sz w:val="28"/>
          <w:szCs w:val="28"/>
        </w:rPr>
        <w:t xml:space="preserve"> </w:t>
      </w:r>
      <w:r w:rsidRPr="004628C3">
        <w:t>1.1. Комитет образования Администрации муниципального района «Шилкинский район» (далее – Комитет образования) является отраслевым (функциональным) органом Администрации муниципального района «Шилкинский район», обеспечивающим осуществление полномочий Администрации муниципального района «Шилкинский район» в сфере образования в соответствии с законодательством Российской Федерации.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1.2. Комитет образования в своей деятельности руководствуется Конституцией Российской Федерации, законами и иными нормативными правовыми актами Российской Федерации и Забайкальского края, Уставом муниципального района «Шилкинский район», постановлениями и распоряжениями Администрации муниципального района «Шилкинский район», иными правовыми актами, настоящим Положением.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 xml:space="preserve">1.3.   </w:t>
      </w:r>
      <w:proofErr w:type="gramStart"/>
      <w:r w:rsidRPr="004628C3">
        <w:t>Комитет образования наделяется правами юридического лица, по типу является муниципальным казенным учреждением, имеет лицевой счет в территориальном органе Федерального Казначейства, печать с изображением государственного герба и своим наименованием, штамп, бланки со своим наименованием и другие атрибуты юридического лица, владеет и пользуется имуществом, закрепленным за ним на праве оперативного управления, отвечает по своим обязательствам денежными средствами, находящимися в его распоряжении, от</w:t>
      </w:r>
      <w:proofErr w:type="gramEnd"/>
      <w:r w:rsidRPr="004628C3">
        <w:t xml:space="preserve"> своего имени приобретает и осуществляет имущественные и личные неимущественные права, </w:t>
      </w:r>
      <w:proofErr w:type="gramStart"/>
      <w:r w:rsidRPr="004628C3">
        <w:t>несет обязанности</w:t>
      </w:r>
      <w:proofErr w:type="gramEnd"/>
      <w:r w:rsidRPr="004628C3">
        <w:t>, является истцом и ответчиком в суде.</w:t>
      </w:r>
    </w:p>
    <w:p w:rsidR="005A6D12" w:rsidRPr="004628C3" w:rsidRDefault="005A6D12" w:rsidP="004628C3">
      <w:pPr>
        <w:spacing w:after="0" w:line="240" w:lineRule="auto"/>
        <w:ind w:right="-426" w:hanging="284"/>
        <w:jc w:val="both"/>
        <w:rPr>
          <w:rFonts w:ascii="Times New Roman" w:hAnsi="Times New Roman"/>
          <w:sz w:val="24"/>
          <w:szCs w:val="24"/>
        </w:rPr>
      </w:pPr>
      <w:r w:rsidRPr="004628C3">
        <w:rPr>
          <w:rFonts w:ascii="Times New Roman" w:hAnsi="Times New Roman"/>
          <w:sz w:val="24"/>
          <w:szCs w:val="24"/>
        </w:rPr>
        <w:t>1.4.</w:t>
      </w:r>
      <w:r w:rsidRPr="004628C3">
        <w:rPr>
          <w:sz w:val="24"/>
          <w:szCs w:val="24"/>
        </w:rPr>
        <w:t xml:space="preserve">   </w:t>
      </w:r>
      <w:r w:rsidRPr="004628C3">
        <w:rPr>
          <w:rFonts w:ascii="Times New Roman" w:hAnsi="Times New Roman"/>
          <w:sz w:val="24"/>
          <w:szCs w:val="24"/>
        </w:rPr>
        <w:t>Полное наименование Комитета образования – Комитет образования Администрации муниципального района «Шилкинский район». Сокращенное наименование – Комитет образования.</w:t>
      </w:r>
    </w:p>
    <w:p w:rsidR="005A6D12" w:rsidRPr="004628C3" w:rsidRDefault="005A6D12" w:rsidP="004628C3">
      <w:pPr>
        <w:spacing w:after="0" w:line="240" w:lineRule="auto"/>
        <w:ind w:right="-426" w:hanging="284"/>
        <w:jc w:val="both"/>
        <w:rPr>
          <w:rFonts w:ascii="Times New Roman" w:hAnsi="Times New Roman"/>
          <w:sz w:val="24"/>
          <w:szCs w:val="24"/>
        </w:rPr>
      </w:pPr>
      <w:r w:rsidRPr="004628C3">
        <w:rPr>
          <w:rFonts w:ascii="Times New Roman" w:hAnsi="Times New Roman"/>
          <w:sz w:val="24"/>
          <w:szCs w:val="24"/>
        </w:rPr>
        <w:t>1.5. Комитет образования осуществляет свою деятельность во</w:t>
      </w:r>
      <w:r w:rsidRPr="004628C3">
        <w:rPr>
          <w:sz w:val="24"/>
          <w:szCs w:val="24"/>
        </w:rPr>
        <w:t xml:space="preserve"> </w:t>
      </w:r>
      <w:r w:rsidRPr="004628C3">
        <w:rPr>
          <w:rFonts w:ascii="Times New Roman" w:hAnsi="Times New Roman"/>
          <w:sz w:val="24"/>
          <w:szCs w:val="24"/>
        </w:rPr>
        <w:t>взаимодействии с федеральными, краевыми органами управления образованием и иными органами и организациями.</w:t>
      </w:r>
    </w:p>
    <w:p w:rsidR="005A6D12" w:rsidRPr="004628C3" w:rsidRDefault="005A6D12" w:rsidP="004628C3">
      <w:pPr>
        <w:spacing w:after="0" w:line="240" w:lineRule="auto"/>
        <w:ind w:right="-426" w:hanging="284"/>
        <w:jc w:val="both"/>
        <w:rPr>
          <w:rFonts w:ascii="Times New Roman" w:hAnsi="Times New Roman"/>
          <w:sz w:val="24"/>
          <w:szCs w:val="24"/>
        </w:rPr>
      </w:pPr>
      <w:r w:rsidRPr="004628C3">
        <w:rPr>
          <w:rFonts w:ascii="Times New Roman" w:hAnsi="Times New Roman"/>
          <w:sz w:val="24"/>
          <w:szCs w:val="24"/>
        </w:rPr>
        <w:t>1.6</w:t>
      </w:r>
      <w:r w:rsidRPr="004628C3">
        <w:rPr>
          <w:sz w:val="24"/>
          <w:szCs w:val="24"/>
        </w:rPr>
        <w:t xml:space="preserve">. </w:t>
      </w:r>
      <w:r w:rsidRPr="004628C3">
        <w:rPr>
          <w:rFonts w:ascii="Times New Roman" w:hAnsi="Times New Roman"/>
          <w:sz w:val="24"/>
          <w:szCs w:val="24"/>
        </w:rPr>
        <w:t xml:space="preserve">Комитет образования от имени муниципального района «Шилкинский район» осуществляет отдельные функции и полномочия учредителя в отношении муниципальных образовательных организаций, следующих типов: дошкольные образовательные организации, общеобразовательные организации, организации дополнительного образования (далее </w:t>
      </w:r>
      <w:proofErr w:type="gramStart"/>
      <w:r w:rsidRPr="004628C3">
        <w:rPr>
          <w:rFonts w:ascii="Times New Roman" w:hAnsi="Times New Roman"/>
          <w:sz w:val="24"/>
          <w:szCs w:val="24"/>
        </w:rPr>
        <w:t>–о</w:t>
      </w:r>
      <w:proofErr w:type="gramEnd"/>
      <w:r w:rsidRPr="004628C3">
        <w:rPr>
          <w:rFonts w:ascii="Times New Roman" w:hAnsi="Times New Roman"/>
          <w:sz w:val="24"/>
          <w:szCs w:val="24"/>
        </w:rPr>
        <w:t>бразовательные</w:t>
      </w:r>
      <w:r w:rsidRPr="004628C3">
        <w:rPr>
          <w:sz w:val="24"/>
          <w:szCs w:val="24"/>
        </w:rPr>
        <w:t xml:space="preserve">  </w:t>
      </w:r>
      <w:r w:rsidRPr="004628C3">
        <w:rPr>
          <w:rFonts w:ascii="Times New Roman" w:hAnsi="Times New Roman"/>
          <w:sz w:val="24"/>
          <w:szCs w:val="24"/>
        </w:rPr>
        <w:t>организации).</w:t>
      </w:r>
    </w:p>
    <w:p w:rsidR="005A6D12" w:rsidRPr="004628C3" w:rsidRDefault="005A6D12" w:rsidP="004628C3">
      <w:pPr>
        <w:spacing w:after="0" w:line="240" w:lineRule="auto"/>
        <w:ind w:right="-426" w:hanging="284"/>
        <w:jc w:val="both"/>
        <w:rPr>
          <w:rFonts w:ascii="Times New Roman" w:hAnsi="Times New Roman"/>
          <w:sz w:val="24"/>
          <w:szCs w:val="24"/>
        </w:rPr>
      </w:pPr>
      <w:r w:rsidRPr="004628C3">
        <w:rPr>
          <w:rFonts w:ascii="Times New Roman" w:hAnsi="Times New Roman"/>
          <w:sz w:val="24"/>
          <w:szCs w:val="24"/>
        </w:rPr>
        <w:t xml:space="preserve">1.7. Юридический и почтовый адрес Комитета образования: 673370, Забайкальский край, г. Шилка, ул. Глазова, 41.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/>
        <w:jc w:val="both"/>
        <w:rPr>
          <w:rStyle w:val="a4"/>
        </w:rPr>
      </w:pPr>
    </w:p>
    <w:p w:rsidR="005A6D12" w:rsidRPr="004628C3" w:rsidRDefault="005A6D12" w:rsidP="004628C3">
      <w:pPr>
        <w:pStyle w:val="a3"/>
        <w:spacing w:before="0" w:beforeAutospacing="0" w:after="0" w:afterAutospacing="0"/>
        <w:ind w:right="-426"/>
        <w:jc w:val="center"/>
      </w:pPr>
      <w:r w:rsidRPr="004628C3">
        <w:rPr>
          <w:rStyle w:val="a4"/>
        </w:rPr>
        <w:t>2. Цель, задачи, полномочия, функции Управления образования</w:t>
      </w:r>
      <w:r w:rsidRPr="004628C3">
        <w:br/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 xml:space="preserve">2.1. </w:t>
      </w:r>
      <w:proofErr w:type="gramStart"/>
      <w:r w:rsidRPr="004628C3">
        <w:t>Основной целью деятельности Комитета образования является проведение в рамках своей компетенции на территории муниципального района «Шилкинский район» образовательной политики, направленной на обеспечение прав граждан, проживающих на территории муниципального района, на общедоступное и бесплатное дошкольное, начальное общее, основное общее, среднее общее образование, дополнительное образование детей, а также на создание условий для осуществления присмотра и ухода за детьми, содержания детей в муниципальных</w:t>
      </w:r>
      <w:proofErr w:type="gramEnd"/>
      <w:r w:rsidRPr="004628C3">
        <w:t xml:space="preserve"> образовательных </w:t>
      </w:r>
      <w:proofErr w:type="gramStart"/>
      <w:r w:rsidRPr="004628C3">
        <w:t>организациях</w:t>
      </w:r>
      <w:proofErr w:type="gramEnd"/>
      <w:r w:rsidRPr="004628C3">
        <w:t xml:space="preserve"> муниципального района «Шилкинский район» и на организацию отдыха детей в каникулярное время.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2.2. Для реализации поставленной цели Комитет образования осуществляет деятельность в соответствии со следующими основными задачами:</w:t>
      </w:r>
      <w:r w:rsidRPr="004628C3">
        <w:br/>
        <w:t>1) создание единого образовательного пространства, обеспечивающего реализацию федеральных государственных образовательных стандартов и  государственных образовательных стандартов;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 xml:space="preserve">    2) реализацию федеральных, краевых, муниципальных и ведомственных целевых программ развития образования в рамках своей компетенции;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lastRenderedPageBreak/>
        <w:t xml:space="preserve">    3) развитие сети образовательных организаций на территории муниципального района.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 xml:space="preserve">2.3. К полномочиям Комитета образования относятся: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 xml:space="preserve">2.3.1. организация предоставления общедоступного и бесплатного дошкольного образования, начального общего, основного общего, среднего общего образования по основным общеобразовательным программам в образовательных организациях муниципального района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 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 xml:space="preserve">2.3.2. организация предоставления дополнительного образования детей в организациях  дополнительного образования муниципального района (за исключением дополнительного образования детей, финансовое обеспечение которого осуществляется органами государственной власти Забайкальского края); 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 xml:space="preserve">2.3.3. учет детей, подлежащих </w:t>
      </w:r>
      <w:proofErr w:type="gramStart"/>
      <w:r w:rsidRPr="004628C3">
        <w:t>обучению по</w:t>
      </w:r>
      <w:proofErr w:type="gramEnd"/>
      <w:r w:rsidRPr="004628C3">
        <w:t xml:space="preserve"> образовательным программам дошкольного, начального общего, основного общего и среднего общего образования;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2.3.4. организация создания  условий для осуществления присмотра и ухода за детьми, содержания детей в образовательных организациях;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  <w:rPr>
          <w:color w:val="000000"/>
          <w:spacing w:val="2"/>
        </w:rPr>
      </w:pPr>
      <w:r w:rsidRPr="004628C3">
        <w:rPr>
          <w:color w:val="000000"/>
          <w:spacing w:val="5"/>
        </w:rPr>
        <w:t xml:space="preserve">2.3.5. организация обеспечения содержания зданий и сооружений  </w:t>
      </w:r>
      <w:r w:rsidRPr="004628C3">
        <w:rPr>
          <w:color w:val="000000"/>
          <w:spacing w:val="2"/>
        </w:rPr>
        <w:t>образовательных организаций, обустройство прилегающих к ним территорий;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  <w:rPr>
          <w:color w:val="000000"/>
          <w:spacing w:val="2"/>
        </w:rPr>
      </w:pPr>
      <w:r w:rsidRPr="004628C3">
        <w:rPr>
          <w:color w:val="000000"/>
          <w:spacing w:val="2"/>
        </w:rPr>
        <w:t xml:space="preserve">2.3.6. </w:t>
      </w:r>
      <w:r w:rsidRPr="004628C3">
        <w:t>осуществление иных установленных законодательством полномочий в сфере образования.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2.4. В целях исполнения возложенных на него полномочий Комитет образования выполняет следующие функции: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2.4.1. координация и регулирование деятельности образовательных организаций;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2.4.2. внесение в установленном порядке на рассмотрение Администрации муниципального района проектов распоряжений, постановлений по вопросам развития образования муниципального района;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2.4.3. обеспечение открытости и доступности информации о системе образования в муниципальном районе;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2.4.4. направление запросов о предоставлении необходимой информации для осуществления возложенных на Комитет образования функций и задач;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2.4.5. организация и проведение совещаний, конференций, семинаров, конкурсов и иных мероприятий учебно-воспитательного, культурно-просветительского, спортивно-оздоровительного характера;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2.4.6. организация и  проведение олимпиад и иных интеллектуальных и творческих конкурсов, фестивалей, направленных на всестороннее развитие, поддержку одаренных и талантливых детей;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2.4.7. </w:t>
      </w:r>
      <w:r w:rsidRPr="004628C3">
        <w:rPr>
          <w:color w:val="000000"/>
          <w:spacing w:val="2"/>
        </w:rPr>
        <w:t xml:space="preserve"> о</w:t>
      </w:r>
      <w:r w:rsidRPr="004628C3">
        <w:t>рганизация работы комиссии по приемке образовательных организаций к началу нового учебного года;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2.4.8.  координация деятельности образовательных организаций в части организации работы по профилактике зависимостей, рискованного поведения, правонарушений и безнадзорности несовершеннолетних;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2.4.9.   участие в работе комиссий, рабочих групп, других совещательных органов муниципального района в пределах своей компетенции;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2.4.10.  участие в организации и проведении государственной итоговой аттестации по образовательным программам основного общего и среднего общего образования, в том числе в форме единого государственного экзамена;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  <w:rPr>
          <w:bCs/>
        </w:rPr>
      </w:pPr>
      <w:r w:rsidRPr="004628C3">
        <w:rPr>
          <w:bCs/>
        </w:rPr>
        <w:t>2.4.11. согласование  программы развития образовательной организации;</w:t>
      </w:r>
    </w:p>
    <w:p w:rsidR="005A6D12" w:rsidRPr="004628C3" w:rsidRDefault="005A6D12" w:rsidP="004628C3">
      <w:pPr>
        <w:pStyle w:val="a3"/>
        <w:ind w:right="-426" w:hanging="284"/>
        <w:contextualSpacing/>
        <w:jc w:val="both"/>
      </w:pPr>
      <w:r w:rsidRPr="004628C3">
        <w:t>2.4.12. обеспечение выполнения образовательными организациями мероприятий по гражданской обороне, мобилизационной подготовке, предупреждению и ликвидации чрезвычайных ситуаций; принятие ими мер по профилактике терроризма, созданию безопасных условий и соблюдению требований охраны труда;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2.4.13. утверждение  уставов образовательных организаций, изменений (дополнений) в уставы;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rPr>
          <w:bCs/>
        </w:rPr>
        <w:t xml:space="preserve">2.4.14. </w:t>
      </w:r>
      <w:r w:rsidRPr="004628C3">
        <w:t xml:space="preserve">организация обеспечения питанием обучающихся образовательных организаций за счет  ассигнований бюджета Забайкальского края;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2.4.15.  организация в пределах своей компетенции мероприятий по обеспечению образовательных организаций учебниками и учебными пособиями в соответствии с </w:t>
      </w:r>
      <w:r w:rsidRPr="004628C3">
        <w:lastRenderedPageBreak/>
        <w:t>федеральным перечнем учебников, рекомендованных к использованию в образовательном процессе и имеющих государственную аккредитацию и реализующих образовательные программы начального, основного и среднего общего образования;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2.4.16.   координация работы  по подготовке к лицензированию и государственной аккредитации подведомственных образовательных организаций;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2.4.17. рассмотрение обращений, жалоб, предложений и заявлений граждан;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2.4.18.   подготовка предложений о создании, реорганизации, ликвидации, изменении типа подведомственных образовательных организаций на основе анализа образовательных потребностей населения и перспектив социально-экономического развития муниципального района;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proofErr w:type="gramStart"/>
      <w:r w:rsidRPr="004628C3">
        <w:t xml:space="preserve">2.4.19.  проведение оценки последствий принятия решения о реконструкции, модернизации, изменении назначения, реорганизации или ликвидации объекта социальной инфраструктуры для детей, заключения договоров аренды объектов собственности, закрепленных за образовательными организациями,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обслуживания; </w:t>
      </w:r>
      <w:proofErr w:type="gramEnd"/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2.4.20.  координация деятельности муниципальных образовательных организаций в части соблюдения санитарно-гигиенических норм, предъявляемых к организации образовательного процесса, а также норм и правил охраны труда, пожарной безопасности;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2.4.21. осуществление мероприятий по закреплению муниципальных образовательных организаций за конкретными территориями;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2.4.22. обеспечение перевода несовершеннолетних обучающихся, с согласия их родителей (законных представителей) в другие муниципальные образовательные организации, осуществляющие образовательную деятельность по образовательным программам соответствующего уровня и направленности в случае прекращения деятельности муниципальной образовательной организации, осуществляющей образовательную деятельность, аннулирования соответствующей лицензии, лишения ее государственной аккредитации по соответствующей образовательной программе. Перевод несовершеннолетних обучающихся по заявлениям их родителей (законных представителей) в другие муниципальные образовательные организации, осуществляющие образовательную деятельность, имеющие государственную аккредитацию по основным образовательным программам соответствующего уровня и направленности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proofErr w:type="gramStart"/>
      <w:r w:rsidRPr="004628C3">
        <w:t>2.4.23. перевод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направленности;</w:t>
      </w:r>
      <w:proofErr w:type="gramEnd"/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 xml:space="preserve">2.4.24. приём заявлений, постановка на учет и направление детей в муниципальные образовательные организации, реализующие образовательные программы дошкольного образования;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2.4.25. организация работы комиссии по комплектованию дошкольных образовательных организаций;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proofErr w:type="gramStart"/>
      <w:r w:rsidRPr="004628C3">
        <w:t>2.4.26. организация создания необходимых условий для получения лицами с ограниченными возможностями здоровья без дискриминации качественного образования,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этими лицами образования определенного уровня и определенной направленности, а также</w:t>
      </w:r>
      <w:proofErr w:type="gramEnd"/>
      <w:r w:rsidRPr="004628C3">
        <w:t xml:space="preserve"> их социальному развитию, в том числе посредством организации инклюзивного образования;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2.4.27. выдача согласия совместно с  комиссией по делам несовершеннолетних и защите их прав родителям (законным представителям) несовершеннолетнего обучающегося на оставление муниципальной общеобразовательной организации до получения основного общего образования обучающимся, достигшим возраста пятнадцати лет;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lastRenderedPageBreak/>
        <w:t xml:space="preserve">2.4.28. принятие мер, обеспечивающих получение </w:t>
      </w:r>
      <w:proofErr w:type="gramStart"/>
      <w:r w:rsidRPr="004628C3">
        <w:t>несовершеннолетним</w:t>
      </w:r>
      <w:proofErr w:type="gramEnd"/>
      <w:r w:rsidRPr="004628C3">
        <w:t xml:space="preserve"> обучающимся общего образования, не позднее чем в месячный срок,  совместно с родителями (законными представителями) несовершеннолетнего обучающегося, отчисленного из муниципальной общеобразовательной организации;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proofErr w:type="gramStart"/>
      <w:r w:rsidRPr="004628C3">
        <w:t xml:space="preserve">2.4.29. принятие мер, обеспечивающих освоение несовершеннолетним образовательной программы основного общего образования в иной форме обучения и с его согласия по трудоустройству, не позднее чем в месячный срок, совместно с комиссией по делам несовершеннолетних и защите их прав, родителями (законными представителями) несовершеннолетнего, достигшего возраста пятнадцати лет и оставившего муниципальную образовательную организацию до получения основного общего образования; </w:t>
      </w:r>
      <w:proofErr w:type="gramEnd"/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2.4.30.  выдача разрешения на прием детей в муниципальные образовательные организации на </w:t>
      </w:r>
      <w:proofErr w:type="gramStart"/>
      <w:r w:rsidRPr="004628C3">
        <w:t>обучение по</w:t>
      </w:r>
      <w:proofErr w:type="gramEnd"/>
      <w:r w:rsidRPr="004628C3">
        <w:t xml:space="preserve"> образовательным программам начального общего образования в более раннем или более позднем возрасте;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2.4.31.  в пределах своей компетенции оказание помощи родителям (законным представителям) несовершеннолетних обучающихся в муниципальных образовательных организациях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2.4.32. ведение учета детей, проживающих на территории муниципального района, имеющих право на получение общего образования каждого уровня, и форм получения образования, определенных родителями (законными представителями) детей;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2.4.33. ведение учета несовершеннолетних, не посещающих или систематически пропускающих по неуважительным причинам занятия в муниципальных образовательных организациях;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2.4.34. оказание содействия в решении вопросов устройства детей в другую муниципальную образовательную организацию в случае отсутствия мест в муниципальной образовательной организации на основании обращений родителей (законных представителей) детей, имеющих право на получение общего образования соответствующего уровня, проживающих на территории, за которой закреплена указанная муниципальная образовательная организация;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2.4.35. разработка административных регламентов предоставления муниципальных услуг, предоставляемых Комитетом образования, и услуг, предоставляемых муниципальными образовательными организациями, подлежащих включению в реестр государственных (муниципальных) услуг и предоставляемых в электронной форме в соответствии с федеральными законами, иными нормативными правовыми актами Российской Федерации, Забайкальского края, муниципальными правовыми актами муниципального района «Шилкинский район»;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2.4.36. обеспечение проведения инновационной политики в области технологии обучения, новых моделей образования, организация работы по информационно-методическому обеспечению инновационной, исследовательской деятельности педагогов и образовательных организаций;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2.4.37. формирование  муниципальных заданий  на оказание муниципальных услуг образовательными организациями в соответствии с их уставной деятельностью, заключение с ними соглашений о предоставлении субсидий на выполнение муниципальных заданий;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2.4.38. </w:t>
      </w:r>
      <w:r w:rsidRPr="004628C3">
        <w:rPr>
          <w:bCs/>
        </w:rPr>
        <w:t xml:space="preserve">организация и проведение конкурса на замещение вакантной должности  муниципальной службы Комитета образования по решению </w:t>
      </w:r>
      <w:r w:rsidRPr="004628C3">
        <w:t>органа местного самоуправления о проведении конкурса на замещение вакантной должности;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2.4.39.  назначение на должность  и увольнение с должности руководителей образовательных организаций, заключение, расторжение с ними трудовых договоров по согласованию с главой муниципального района;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 2.4.40. применение к руководителям образовательных организаций мер поощрения и дисциплинарного взыскания;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2.4.41. установление учебной нагрузки руководителям образовательных организаций на учебный год;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2.4.42. определение </w:t>
      </w:r>
      <w:proofErr w:type="gramStart"/>
      <w:r w:rsidRPr="004628C3">
        <w:t>размера стимулирующей части фонда оплаты труда руководителей образовательных организаций</w:t>
      </w:r>
      <w:proofErr w:type="gramEnd"/>
      <w:r w:rsidRPr="004628C3">
        <w:t xml:space="preserve">; 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2.4.43. организация  проведения аттестации руководящих работников образовательных организаций; </w:t>
      </w:r>
    </w:p>
    <w:p w:rsidR="005A6D12" w:rsidRPr="004628C3" w:rsidRDefault="005A6D12" w:rsidP="004628C3">
      <w:pPr>
        <w:pStyle w:val="a3"/>
        <w:ind w:right="-426" w:hanging="284"/>
        <w:contextualSpacing/>
        <w:jc w:val="both"/>
      </w:pPr>
      <w:r w:rsidRPr="004628C3">
        <w:lastRenderedPageBreak/>
        <w:t>2.4.44. обеспечение условий для подготовки, повышения квалификации и переподготовки руководителей и педагогических работников;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2.4.45. внесение предложений о награждении работников образовательных организаций государственными наградами, представлении их к присвоению почетных государственных званий;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 xml:space="preserve"> 2.4.46. рассмотрение и представление в установленном порядке документов к награждению, поощрению обучающихся образовательных организаций;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2.4.47.  составление отчетности по сети, штатам и контингенту образовательных организаций и представление ее в Министерство образования, науки и молодежной политики Забайкальского края;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2.4.48. обеспечение сохранности документов по личному составу, а также своевременная передача их на хранение в архив муниципального района «Шилкинский район» в установленном порядке при ликвидации Комитета образования;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2.4.49. проведение работы по ведению воинского учета, бронированию граждан, пребывающих в запасе, постоянно работающих в Комитете образования;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2.4.50.  осуществление отдельных государственных полномочий по опеке и попечительству над несовершеннолетними, в том числе: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>обеспечение и защита права ребенка жить и воспитываться в семье, на общение с родителями и другими родственниками;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>обеспечение и защита личных неимущественных прав несовершеннолетних;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>обеспечение и защита имущественных прав несовершеннолетних;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>выявление и учет детей, нуждающихся в помощи государства, обеспечение защиты их прав и законных интересов;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>подготовка материалов для принятия решения по определению формы защиты прав ребенка, нуждающегося в помощи государства;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>содействие оказанию помощи семьям, имеющим детей, находящимся в трудной жизненной ситуации;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>ведение учета детей-сирот и детей, оставшихся без попечения родителей;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>организация и ведение работы с кандидатами в усыновители, опекуны и попечители;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 xml:space="preserve">устройство детей-сирот и детей, оставшихся без попечения родителей, </w:t>
      </w:r>
      <w:r w:rsidRPr="004628C3">
        <w:rPr>
          <w:rStyle w:val="blk"/>
          <w:rFonts w:ascii="Times New Roman" w:hAnsi="Times New Roman"/>
          <w:sz w:val="24"/>
          <w:szCs w:val="24"/>
        </w:rPr>
        <w:t xml:space="preserve">в образовательные организации, медицинские организации, организации, оказывающие социальные услуги и </w:t>
      </w:r>
      <w:r w:rsidRPr="004628C3">
        <w:rPr>
          <w:rFonts w:ascii="Times New Roman" w:hAnsi="Times New Roman"/>
          <w:sz w:val="24"/>
          <w:szCs w:val="24"/>
        </w:rPr>
        <w:t xml:space="preserve"> </w:t>
      </w:r>
      <w:r w:rsidRPr="004628C3">
        <w:rPr>
          <w:rStyle w:val="blk"/>
          <w:rFonts w:ascii="Times New Roman" w:hAnsi="Times New Roman"/>
          <w:sz w:val="24"/>
          <w:szCs w:val="24"/>
        </w:rPr>
        <w:t>принятие мер  для устройства таких детей на воспитание в семью;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 xml:space="preserve">осуществление </w:t>
      </w:r>
      <w:proofErr w:type="gramStart"/>
      <w:r w:rsidRPr="004628C3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Pr="004628C3">
        <w:rPr>
          <w:rFonts w:ascii="Times New Roman" w:hAnsi="Times New Roman"/>
          <w:sz w:val="24"/>
          <w:szCs w:val="24"/>
          <w:lang w:eastAsia="ru-RU"/>
        </w:rPr>
        <w:t xml:space="preserve"> соблюдением прав и законных интересов детей, помещенных под надзор в организации для детей-сирот и детей, оставшихся без попечения родителей;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>содействие защите прав лиц из числа детей-сирот и детей, оставшихся без попечения родителей;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>защита личных неимущественных и имущественных прав детей-сирот и детей, оставшихся без попечения родителей, устроенных на воспитание в семьи граждан;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 xml:space="preserve">осуществление </w:t>
      </w:r>
      <w:proofErr w:type="gramStart"/>
      <w:r w:rsidRPr="004628C3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Pr="004628C3">
        <w:rPr>
          <w:rFonts w:ascii="Times New Roman" w:hAnsi="Times New Roman"/>
          <w:sz w:val="24"/>
          <w:szCs w:val="24"/>
          <w:lang w:eastAsia="ru-RU"/>
        </w:rPr>
        <w:t xml:space="preserve"> соблюдением прав и законных интересов детей, устроенных на воспитание в семьи граждан;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>оказание содействия семьям, принявшим на воспитание детей-сирот и детей, оставшихся без попечения родителей;</w:t>
      </w:r>
    </w:p>
    <w:p w:rsidR="005A6D12" w:rsidRPr="004628C3" w:rsidRDefault="005A6D12" w:rsidP="004628C3">
      <w:pPr>
        <w:pStyle w:val="a5"/>
        <w:numPr>
          <w:ilvl w:val="0"/>
          <w:numId w:val="2"/>
        </w:numPr>
        <w:spacing w:after="0"/>
        <w:ind w:left="0" w:right="-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28C3">
        <w:rPr>
          <w:rFonts w:ascii="Times New Roman" w:hAnsi="Times New Roman"/>
          <w:sz w:val="24"/>
          <w:szCs w:val="24"/>
          <w:lang w:eastAsia="ru-RU"/>
        </w:rPr>
        <w:t xml:space="preserve">осуществление </w:t>
      </w:r>
      <w:proofErr w:type="gramStart"/>
      <w:r w:rsidRPr="004628C3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Pr="004628C3">
        <w:rPr>
          <w:rFonts w:ascii="Times New Roman" w:hAnsi="Times New Roman"/>
          <w:sz w:val="24"/>
          <w:szCs w:val="24"/>
          <w:lang w:eastAsia="ru-RU"/>
        </w:rPr>
        <w:t xml:space="preserve"> использованием жилых помещений, предоставленных лицам из числа детей-сирот, по договорам социального найма до момента их приватизации;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contextualSpacing/>
        <w:jc w:val="both"/>
      </w:pPr>
      <w:r w:rsidRPr="004628C3">
        <w:t>2.4.51. осуществление иных функций, предусмотренных законодательством Российской Федерации в сфере образования и муниципальными правовыми актами.</w:t>
      </w:r>
    </w:p>
    <w:p w:rsidR="005A6D12" w:rsidRPr="004628C3" w:rsidRDefault="005A6D12" w:rsidP="004628C3">
      <w:pPr>
        <w:pStyle w:val="a3"/>
        <w:ind w:right="-426"/>
        <w:jc w:val="center"/>
        <w:rPr>
          <w:b/>
          <w:bCs/>
        </w:rPr>
      </w:pPr>
      <w:r w:rsidRPr="004628C3">
        <w:rPr>
          <w:rStyle w:val="a4"/>
        </w:rPr>
        <w:t>3. Организация деятельности Комитета образования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lastRenderedPageBreak/>
        <w:t>3.1. Комитет образования возглавляет председатель, назначаемый на  должность и освобождаемый от занимаемой должности главой муниципального района «Шилкинский район».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3.2. Председатель Комитета образования  осуществляет следующие полномочия: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3.2.1. без доверенности действует от имени Комитета образования, представляет его интересы во всех организациях, органах государственной власти, органах местного самоуправления, судебных и иных органах;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3.2.2. руководит деятельностью Комитета образования;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3.2.3. издает приказы и распоряжения по вопросам, отнесенным к компетенции Комитета образования;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3.2.4. осуществляет прием на работу и увольнение работников Комитета образования, заключает с ними трудовые договоры, применяет к ним меры поощрения и дисциплинарного взыскания, утверждает должностные инструкции работников Комитета образования;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3.2.5. устанавливает должностные оклады работников Комитета образования, доплаты и надбавки к ним в пределах установленного фонда оплаты труда;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3.2.6. заключает муниципальные контракты, договоры в пределах компетенции Комитета образования, выдает доверенности на представление интересов Комитета образования;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3.2.7.  утверждает штатное расписание Комитета образования в соответствии с утвержденной структурой Комитета образования, предельной штатной численностью работников и предельным фондом оплаты труда;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3.2.8.  осуществляет иные полномочия, отнесенные к компетенции Комитета образования.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3.3.  В случае отсутствия председателя Комитета образования, его функции выполняет заместитель председателя Комитета образования.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 xml:space="preserve"> 3.4.  При Комитете могут создаваться совещательные органы, которые не являются структурными подразделениями Комитета образования. </w:t>
      </w:r>
      <w:r w:rsidRPr="004628C3">
        <w:br/>
        <w:t>Деятельность совещательных органов регламентируется соответствующими положениями.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3.5. Деятельность Комитета образования регламентируется    приказами и распоряжениями, положениями, правилами внутреннего трудового распорядка, инструкциями по охране труда, иными локальными актами, изданными в соответствии с законодательством Российской Федерации.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3.6.  Локальные акты утверждаются приказом Комитета образования.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/>
        <w:jc w:val="center"/>
        <w:rPr>
          <w:rStyle w:val="a4"/>
        </w:rPr>
      </w:pPr>
    </w:p>
    <w:p w:rsidR="005A6D12" w:rsidRPr="004628C3" w:rsidRDefault="005A6D12" w:rsidP="004628C3">
      <w:pPr>
        <w:pStyle w:val="a3"/>
        <w:spacing w:before="0" w:beforeAutospacing="0" w:after="0" w:afterAutospacing="0"/>
        <w:ind w:right="-426"/>
        <w:jc w:val="center"/>
      </w:pPr>
      <w:r w:rsidRPr="004628C3">
        <w:rPr>
          <w:rStyle w:val="a4"/>
        </w:rPr>
        <w:t>4. Финансы Комитета образования</w:t>
      </w:r>
      <w:r w:rsidRPr="004628C3">
        <w:rPr>
          <w:b/>
          <w:bCs/>
          <w:highlight w:val="yellow"/>
        </w:rPr>
        <w:br/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4.1.  Финансирование деятельности Комитета образования осуществляется из средств бюджета муниципального района  в соответствии с утвержденной структурой Комитета образования.</w:t>
      </w:r>
    </w:p>
    <w:p w:rsidR="005A6D12" w:rsidRPr="004628C3" w:rsidRDefault="005A6D12" w:rsidP="004628C3">
      <w:pPr>
        <w:pStyle w:val="a3"/>
        <w:ind w:right="-426"/>
        <w:jc w:val="center"/>
      </w:pPr>
      <w:r w:rsidRPr="004628C3">
        <w:rPr>
          <w:rStyle w:val="a4"/>
        </w:rPr>
        <w:t>5. Порядок реорганизации и ликвидации Комитета образования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5.1. Реорганизация и ликвидация Комитета образования осуществляется в соответствии с законодательством Российской Федерации.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 xml:space="preserve">5.2.  Решение о реорганизации или ликвидации </w:t>
      </w:r>
      <w:r w:rsidR="004628C3">
        <w:t>Комитета образования принимает г</w:t>
      </w:r>
      <w:r w:rsidRPr="004628C3">
        <w:t>лава муниципального района «Шилкинский район».</w:t>
      </w:r>
    </w:p>
    <w:p w:rsidR="005A6D12" w:rsidRPr="004628C3" w:rsidRDefault="005A6D12" w:rsidP="004628C3">
      <w:pPr>
        <w:pStyle w:val="a3"/>
        <w:spacing w:before="0" w:beforeAutospacing="0" w:after="0" w:afterAutospacing="0"/>
        <w:ind w:right="-426" w:hanging="284"/>
        <w:jc w:val="both"/>
      </w:pPr>
      <w:r w:rsidRPr="004628C3">
        <w:t>5.3.  В случае реорганизации или ликвидации Комитета образования работникам Комитета образования гарантируется соблюдение их прав и законных интересов в соответствии с трудовым законодательством Российской Федерации.</w:t>
      </w:r>
    </w:p>
    <w:p w:rsidR="005A6D12" w:rsidRPr="004628C3" w:rsidRDefault="005A6D12" w:rsidP="004628C3">
      <w:pPr>
        <w:pStyle w:val="Default"/>
        <w:ind w:right="-426"/>
        <w:rPr>
          <w:b/>
          <w:bCs/>
        </w:rPr>
      </w:pPr>
    </w:p>
    <w:p w:rsidR="005A6D12" w:rsidRPr="004628C3" w:rsidRDefault="005A6D12" w:rsidP="004628C3">
      <w:pPr>
        <w:pStyle w:val="Default"/>
        <w:ind w:right="-426"/>
        <w:jc w:val="center"/>
        <w:rPr>
          <w:b/>
          <w:bCs/>
        </w:rPr>
      </w:pPr>
      <w:r w:rsidRPr="004628C3">
        <w:rPr>
          <w:b/>
          <w:bCs/>
        </w:rPr>
        <w:t>6. Заключительные положения</w:t>
      </w:r>
    </w:p>
    <w:p w:rsidR="005A6D12" w:rsidRPr="004628C3" w:rsidRDefault="005A6D12" w:rsidP="004628C3">
      <w:pPr>
        <w:pStyle w:val="Default"/>
        <w:ind w:right="-426" w:hanging="567"/>
        <w:jc w:val="center"/>
      </w:pPr>
    </w:p>
    <w:p w:rsidR="005A6D12" w:rsidRDefault="005A6D12" w:rsidP="004628C3">
      <w:pPr>
        <w:spacing w:after="0"/>
        <w:ind w:right="-426" w:hanging="284"/>
        <w:jc w:val="both"/>
        <w:rPr>
          <w:rFonts w:ascii="Times New Roman" w:hAnsi="Times New Roman"/>
          <w:sz w:val="24"/>
          <w:szCs w:val="24"/>
        </w:rPr>
      </w:pPr>
      <w:r w:rsidRPr="004628C3">
        <w:rPr>
          <w:rFonts w:ascii="Times New Roman" w:hAnsi="Times New Roman"/>
          <w:sz w:val="24"/>
          <w:szCs w:val="24"/>
        </w:rPr>
        <w:t>6.1.  Изменения и дополнения в настоящее Положение утверждаются решением Совета  муниципального района «Шилкинский район» и регистрируются в установленном порядке, предусмотренном действующим законодательством Российской Федерации.</w:t>
      </w:r>
    </w:p>
    <w:p w:rsidR="004628C3" w:rsidRPr="004628C3" w:rsidRDefault="004628C3" w:rsidP="004628C3">
      <w:pPr>
        <w:spacing w:after="0"/>
        <w:ind w:right="-426" w:hanging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</w:t>
      </w:r>
    </w:p>
    <w:sectPr w:rsidR="004628C3" w:rsidRPr="004628C3" w:rsidSect="004628C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</w:abstractNum>
  <w:abstractNum w:abstractNumId="1">
    <w:nsid w:val="32AF13CE"/>
    <w:multiLevelType w:val="hybridMultilevel"/>
    <w:tmpl w:val="F2D20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B5F44"/>
    <w:multiLevelType w:val="multilevel"/>
    <w:tmpl w:val="D8A6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DB153E"/>
    <w:multiLevelType w:val="hybridMultilevel"/>
    <w:tmpl w:val="540485C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495"/>
    <w:rsid w:val="0003282B"/>
    <w:rsid w:val="00053E77"/>
    <w:rsid w:val="00054EE4"/>
    <w:rsid w:val="00057E4B"/>
    <w:rsid w:val="000A6F3A"/>
    <w:rsid w:val="000B29B4"/>
    <w:rsid w:val="000C26BE"/>
    <w:rsid w:val="000C5ACD"/>
    <w:rsid w:val="000D19A6"/>
    <w:rsid w:val="000E1B92"/>
    <w:rsid w:val="000E4A47"/>
    <w:rsid w:val="000F19DD"/>
    <w:rsid w:val="000F2AC8"/>
    <w:rsid w:val="000F466F"/>
    <w:rsid w:val="000F4E3B"/>
    <w:rsid w:val="00101463"/>
    <w:rsid w:val="00116211"/>
    <w:rsid w:val="0012419A"/>
    <w:rsid w:val="00126EF3"/>
    <w:rsid w:val="00130BF1"/>
    <w:rsid w:val="00140642"/>
    <w:rsid w:val="001424F9"/>
    <w:rsid w:val="001428A2"/>
    <w:rsid w:val="0014379F"/>
    <w:rsid w:val="00162FF7"/>
    <w:rsid w:val="00181672"/>
    <w:rsid w:val="00182673"/>
    <w:rsid w:val="00187B39"/>
    <w:rsid w:val="001B35E2"/>
    <w:rsid w:val="001D2583"/>
    <w:rsid w:val="001D4175"/>
    <w:rsid w:val="001D5412"/>
    <w:rsid w:val="001F16C4"/>
    <w:rsid w:val="0021571D"/>
    <w:rsid w:val="00227EB9"/>
    <w:rsid w:val="00227F13"/>
    <w:rsid w:val="0023468C"/>
    <w:rsid w:val="0024029D"/>
    <w:rsid w:val="00262800"/>
    <w:rsid w:val="00267704"/>
    <w:rsid w:val="00270960"/>
    <w:rsid w:val="0027168C"/>
    <w:rsid w:val="0027451D"/>
    <w:rsid w:val="0027662A"/>
    <w:rsid w:val="00286DE3"/>
    <w:rsid w:val="002906B3"/>
    <w:rsid w:val="00296220"/>
    <w:rsid w:val="002B0144"/>
    <w:rsid w:val="002B676E"/>
    <w:rsid w:val="002C480C"/>
    <w:rsid w:val="002C4F7A"/>
    <w:rsid w:val="002E6AE7"/>
    <w:rsid w:val="002F2E88"/>
    <w:rsid w:val="00304413"/>
    <w:rsid w:val="00306496"/>
    <w:rsid w:val="0032041B"/>
    <w:rsid w:val="0033115B"/>
    <w:rsid w:val="00341E16"/>
    <w:rsid w:val="0035084E"/>
    <w:rsid w:val="00360632"/>
    <w:rsid w:val="003826BD"/>
    <w:rsid w:val="0038310A"/>
    <w:rsid w:val="00392A3D"/>
    <w:rsid w:val="0039354E"/>
    <w:rsid w:val="003A08FE"/>
    <w:rsid w:val="003B0EF0"/>
    <w:rsid w:val="003B1593"/>
    <w:rsid w:val="003D1003"/>
    <w:rsid w:val="003D5274"/>
    <w:rsid w:val="003D5B8C"/>
    <w:rsid w:val="003E1099"/>
    <w:rsid w:val="003E1ABD"/>
    <w:rsid w:val="003E2F5C"/>
    <w:rsid w:val="003E3919"/>
    <w:rsid w:val="003E67CE"/>
    <w:rsid w:val="003F3325"/>
    <w:rsid w:val="003F3910"/>
    <w:rsid w:val="00404D77"/>
    <w:rsid w:val="0040523E"/>
    <w:rsid w:val="004141F2"/>
    <w:rsid w:val="004147A9"/>
    <w:rsid w:val="00415BD8"/>
    <w:rsid w:val="00421911"/>
    <w:rsid w:val="0043321E"/>
    <w:rsid w:val="00450CA3"/>
    <w:rsid w:val="00452482"/>
    <w:rsid w:val="004563B7"/>
    <w:rsid w:val="00460F2A"/>
    <w:rsid w:val="004628C3"/>
    <w:rsid w:val="00470EFF"/>
    <w:rsid w:val="00471381"/>
    <w:rsid w:val="004734D6"/>
    <w:rsid w:val="00473A89"/>
    <w:rsid w:val="00474B07"/>
    <w:rsid w:val="00474C74"/>
    <w:rsid w:val="00480A45"/>
    <w:rsid w:val="00484760"/>
    <w:rsid w:val="00485337"/>
    <w:rsid w:val="00486338"/>
    <w:rsid w:val="00492856"/>
    <w:rsid w:val="00493715"/>
    <w:rsid w:val="00495CB4"/>
    <w:rsid w:val="004B102A"/>
    <w:rsid w:val="004B3152"/>
    <w:rsid w:val="004B6B1A"/>
    <w:rsid w:val="004C35C9"/>
    <w:rsid w:val="004C66A2"/>
    <w:rsid w:val="004D36FA"/>
    <w:rsid w:val="004F2393"/>
    <w:rsid w:val="004F30C5"/>
    <w:rsid w:val="005006C4"/>
    <w:rsid w:val="00506F2F"/>
    <w:rsid w:val="005076BA"/>
    <w:rsid w:val="00512A9E"/>
    <w:rsid w:val="0052327D"/>
    <w:rsid w:val="0052690A"/>
    <w:rsid w:val="00527407"/>
    <w:rsid w:val="00541BF2"/>
    <w:rsid w:val="005558D9"/>
    <w:rsid w:val="00556F68"/>
    <w:rsid w:val="00560734"/>
    <w:rsid w:val="00564066"/>
    <w:rsid w:val="00570484"/>
    <w:rsid w:val="0057374D"/>
    <w:rsid w:val="00573DFA"/>
    <w:rsid w:val="005742A3"/>
    <w:rsid w:val="00580C79"/>
    <w:rsid w:val="00583BBB"/>
    <w:rsid w:val="00585C5F"/>
    <w:rsid w:val="005979B7"/>
    <w:rsid w:val="005A125D"/>
    <w:rsid w:val="005A6D12"/>
    <w:rsid w:val="005B5035"/>
    <w:rsid w:val="005C3AC6"/>
    <w:rsid w:val="005E11A3"/>
    <w:rsid w:val="005E74B1"/>
    <w:rsid w:val="005F503A"/>
    <w:rsid w:val="005F6F2B"/>
    <w:rsid w:val="00600547"/>
    <w:rsid w:val="00637DC9"/>
    <w:rsid w:val="00643624"/>
    <w:rsid w:val="00660413"/>
    <w:rsid w:val="00672CB6"/>
    <w:rsid w:val="00681EA3"/>
    <w:rsid w:val="00684477"/>
    <w:rsid w:val="00690CCD"/>
    <w:rsid w:val="0069479A"/>
    <w:rsid w:val="006C15CE"/>
    <w:rsid w:val="006C4282"/>
    <w:rsid w:val="006C7651"/>
    <w:rsid w:val="006D0540"/>
    <w:rsid w:val="006D5769"/>
    <w:rsid w:val="006D72F7"/>
    <w:rsid w:val="006F3A5A"/>
    <w:rsid w:val="007127B0"/>
    <w:rsid w:val="00720C92"/>
    <w:rsid w:val="00730B54"/>
    <w:rsid w:val="00736623"/>
    <w:rsid w:val="00737D35"/>
    <w:rsid w:val="00762A59"/>
    <w:rsid w:val="007637C6"/>
    <w:rsid w:val="007644A3"/>
    <w:rsid w:val="00774BD3"/>
    <w:rsid w:val="00776A62"/>
    <w:rsid w:val="007825E3"/>
    <w:rsid w:val="00791A94"/>
    <w:rsid w:val="007A666D"/>
    <w:rsid w:val="007C29A9"/>
    <w:rsid w:val="007C4844"/>
    <w:rsid w:val="00814E57"/>
    <w:rsid w:val="008204E9"/>
    <w:rsid w:val="008245B4"/>
    <w:rsid w:val="00834615"/>
    <w:rsid w:val="00834B64"/>
    <w:rsid w:val="00846433"/>
    <w:rsid w:val="00853E13"/>
    <w:rsid w:val="00864809"/>
    <w:rsid w:val="008803E0"/>
    <w:rsid w:val="00880E15"/>
    <w:rsid w:val="00882538"/>
    <w:rsid w:val="00890495"/>
    <w:rsid w:val="00890C4E"/>
    <w:rsid w:val="008948F2"/>
    <w:rsid w:val="008A1F0E"/>
    <w:rsid w:val="008A6B28"/>
    <w:rsid w:val="008C17FF"/>
    <w:rsid w:val="008C7F48"/>
    <w:rsid w:val="008D0425"/>
    <w:rsid w:val="008D4AE9"/>
    <w:rsid w:val="008D53E9"/>
    <w:rsid w:val="008E2E14"/>
    <w:rsid w:val="008E58CF"/>
    <w:rsid w:val="009117AB"/>
    <w:rsid w:val="009122D4"/>
    <w:rsid w:val="00944372"/>
    <w:rsid w:val="00945E8A"/>
    <w:rsid w:val="00951DA4"/>
    <w:rsid w:val="00956EAD"/>
    <w:rsid w:val="009604E4"/>
    <w:rsid w:val="0097644A"/>
    <w:rsid w:val="0097754C"/>
    <w:rsid w:val="00981F38"/>
    <w:rsid w:val="00997452"/>
    <w:rsid w:val="009B2900"/>
    <w:rsid w:val="009B5E08"/>
    <w:rsid w:val="009C47D9"/>
    <w:rsid w:val="009C4E68"/>
    <w:rsid w:val="009E3E43"/>
    <w:rsid w:val="00A02ABE"/>
    <w:rsid w:val="00A20ADD"/>
    <w:rsid w:val="00A26528"/>
    <w:rsid w:val="00A2666D"/>
    <w:rsid w:val="00A33859"/>
    <w:rsid w:val="00A45523"/>
    <w:rsid w:val="00A53B6F"/>
    <w:rsid w:val="00A710D4"/>
    <w:rsid w:val="00A837F5"/>
    <w:rsid w:val="00A85507"/>
    <w:rsid w:val="00A875CD"/>
    <w:rsid w:val="00A87C82"/>
    <w:rsid w:val="00A96A73"/>
    <w:rsid w:val="00AB4653"/>
    <w:rsid w:val="00AC79F7"/>
    <w:rsid w:val="00AE24C5"/>
    <w:rsid w:val="00AE4FF9"/>
    <w:rsid w:val="00AF3807"/>
    <w:rsid w:val="00AF7540"/>
    <w:rsid w:val="00B00023"/>
    <w:rsid w:val="00B07CBB"/>
    <w:rsid w:val="00B15C6D"/>
    <w:rsid w:val="00B17852"/>
    <w:rsid w:val="00B3720C"/>
    <w:rsid w:val="00B45284"/>
    <w:rsid w:val="00B612D1"/>
    <w:rsid w:val="00B65783"/>
    <w:rsid w:val="00B770E9"/>
    <w:rsid w:val="00B774BA"/>
    <w:rsid w:val="00B8137B"/>
    <w:rsid w:val="00B82310"/>
    <w:rsid w:val="00B86390"/>
    <w:rsid w:val="00B920A8"/>
    <w:rsid w:val="00BB5E5D"/>
    <w:rsid w:val="00BC7539"/>
    <w:rsid w:val="00BD0BB7"/>
    <w:rsid w:val="00BD7365"/>
    <w:rsid w:val="00BE1A3D"/>
    <w:rsid w:val="00BE3554"/>
    <w:rsid w:val="00BF48A2"/>
    <w:rsid w:val="00BF498A"/>
    <w:rsid w:val="00BF5329"/>
    <w:rsid w:val="00C022E9"/>
    <w:rsid w:val="00C15808"/>
    <w:rsid w:val="00C2191D"/>
    <w:rsid w:val="00C30D03"/>
    <w:rsid w:val="00C43383"/>
    <w:rsid w:val="00C4547C"/>
    <w:rsid w:val="00C543C0"/>
    <w:rsid w:val="00C644B9"/>
    <w:rsid w:val="00C72B44"/>
    <w:rsid w:val="00C852BC"/>
    <w:rsid w:val="00C92F2A"/>
    <w:rsid w:val="00C9382B"/>
    <w:rsid w:val="00CA46A3"/>
    <w:rsid w:val="00CC225D"/>
    <w:rsid w:val="00CC74F7"/>
    <w:rsid w:val="00CC7BFE"/>
    <w:rsid w:val="00CD038B"/>
    <w:rsid w:val="00CD567F"/>
    <w:rsid w:val="00CE28A7"/>
    <w:rsid w:val="00CE6ADD"/>
    <w:rsid w:val="00D0025B"/>
    <w:rsid w:val="00D05307"/>
    <w:rsid w:val="00D076A1"/>
    <w:rsid w:val="00D13D7C"/>
    <w:rsid w:val="00D2743B"/>
    <w:rsid w:val="00D310EF"/>
    <w:rsid w:val="00D34595"/>
    <w:rsid w:val="00D34F99"/>
    <w:rsid w:val="00D42880"/>
    <w:rsid w:val="00D45E5E"/>
    <w:rsid w:val="00D46307"/>
    <w:rsid w:val="00D55C8B"/>
    <w:rsid w:val="00D57347"/>
    <w:rsid w:val="00D6043D"/>
    <w:rsid w:val="00D80DFC"/>
    <w:rsid w:val="00DA1DD6"/>
    <w:rsid w:val="00DA43FA"/>
    <w:rsid w:val="00DA7A9D"/>
    <w:rsid w:val="00DB49A6"/>
    <w:rsid w:val="00DC4308"/>
    <w:rsid w:val="00DD0333"/>
    <w:rsid w:val="00DD3875"/>
    <w:rsid w:val="00DF0A18"/>
    <w:rsid w:val="00DF546B"/>
    <w:rsid w:val="00E14EE4"/>
    <w:rsid w:val="00E1779B"/>
    <w:rsid w:val="00E26D4E"/>
    <w:rsid w:val="00E30B1B"/>
    <w:rsid w:val="00E33CE5"/>
    <w:rsid w:val="00E33D0D"/>
    <w:rsid w:val="00E41FE0"/>
    <w:rsid w:val="00E53831"/>
    <w:rsid w:val="00E63859"/>
    <w:rsid w:val="00E6385C"/>
    <w:rsid w:val="00E65FAC"/>
    <w:rsid w:val="00E72A3F"/>
    <w:rsid w:val="00E90E8D"/>
    <w:rsid w:val="00EA1405"/>
    <w:rsid w:val="00EB3E7A"/>
    <w:rsid w:val="00EC7413"/>
    <w:rsid w:val="00EE7F5A"/>
    <w:rsid w:val="00EF3BE9"/>
    <w:rsid w:val="00F033F7"/>
    <w:rsid w:val="00F03CD8"/>
    <w:rsid w:val="00F11C06"/>
    <w:rsid w:val="00F148A0"/>
    <w:rsid w:val="00F325DC"/>
    <w:rsid w:val="00F42B31"/>
    <w:rsid w:val="00F42CBF"/>
    <w:rsid w:val="00F42E37"/>
    <w:rsid w:val="00F51E45"/>
    <w:rsid w:val="00F70464"/>
    <w:rsid w:val="00F7363C"/>
    <w:rsid w:val="00F757A4"/>
    <w:rsid w:val="00F83855"/>
    <w:rsid w:val="00F86653"/>
    <w:rsid w:val="00F870B9"/>
    <w:rsid w:val="00FA386F"/>
    <w:rsid w:val="00FA5411"/>
    <w:rsid w:val="00FA66FB"/>
    <w:rsid w:val="00FB1D12"/>
    <w:rsid w:val="00FB5B22"/>
    <w:rsid w:val="00FB7B84"/>
    <w:rsid w:val="00FF3C47"/>
    <w:rsid w:val="00FF47A8"/>
    <w:rsid w:val="00FF5E3D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6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904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890495"/>
    <w:rPr>
      <w:rFonts w:cs="Times New Roman"/>
      <w:b/>
      <w:bCs/>
    </w:rPr>
  </w:style>
  <w:style w:type="character" w:customStyle="1" w:styleId="9">
    <w:name w:val="Основной текст (9)"/>
    <w:link w:val="91"/>
    <w:uiPriority w:val="99"/>
    <w:locked/>
    <w:rsid w:val="00CA46A3"/>
    <w:rPr>
      <w:rFonts w:ascii="Times New Roman" w:hAnsi="Times New Roman"/>
      <w:sz w:val="28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CA46A3"/>
    <w:pPr>
      <w:shd w:val="clear" w:color="auto" w:fill="FFFFFF"/>
      <w:spacing w:after="0" w:line="322" w:lineRule="exact"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3B15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99"/>
    <w:qFormat/>
    <w:rsid w:val="007825E3"/>
    <w:pPr>
      <w:ind w:left="720"/>
      <w:contextualSpacing/>
    </w:pPr>
  </w:style>
  <w:style w:type="character" w:customStyle="1" w:styleId="blk">
    <w:name w:val="blk"/>
    <w:uiPriority w:val="99"/>
    <w:rsid w:val="0027168C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776A62"/>
    <w:rPr>
      <w:rFonts w:cs="Times New Roman"/>
      <w:b/>
      <w:bCs/>
      <w:spacing w:val="8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776A62"/>
    <w:pPr>
      <w:widowControl w:val="0"/>
      <w:shd w:val="clear" w:color="auto" w:fill="FFFFFF"/>
      <w:spacing w:after="240" w:line="240" w:lineRule="atLeast"/>
      <w:jc w:val="center"/>
    </w:pPr>
    <w:rPr>
      <w:rFonts w:ascii="Times New Roman" w:hAnsi="Times New Roman"/>
      <w:b/>
      <w:bCs/>
      <w:noProof/>
      <w:spacing w:val="8"/>
      <w:sz w:val="20"/>
      <w:szCs w:val="20"/>
      <w:lang w:eastAsia="ru-RU"/>
    </w:rPr>
  </w:style>
  <w:style w:type="character" w:customStyle="1" w:styleId="a6">
    <w:name w:val="Основной текст Знак"/>
    <w:link w:val="a7"/>
    <w:uiPriority w:val="99"/>
    <w:locked/>
    <w:rsid w:val="00776A62"/>
    <w:rPr>
      <w:rFonts w:cs="Times New Roman"/>
      <w:spacing w:val="6"/>
      <w:lang w:bidi="ar-SA"/>
    </w:rPr>
  </w:style>
  <w:style w:type="character" w:customStyle="1" w:styleId="3pt">
    <w:name w:val="Основной текст + Интервал 3 pt"/>
    <w:uiPriority w:val="99"/>
    <w:rsid w:val="00776A62"/>
    <w:rPr>
      <w:rFonts w:cs="Times New Roman"/>
      <w:spacing w:val="70"/>
      <w:lang w:bidi="ar-SA"/>
    </w:rPr>
  </w:style>
  <w:style w:type="paragraph" w:styleId="a7">
    <w:name w:val="Body Text"/>
    <w:basedOn w:val="a"/>
    <w:link w:val="a6"/>
    <w:uiPriority w:val="99"/>
    <w:rsid w:val="00776A62"/>
    <w:pPr>
      <w:widowControl w:val="0"/>
      <w:shd w:val="clear" w:color="auto" w:fill="FFFFFF"/>
      <w:spacing w:before="660" w:after="900" w:line="240" w:lineRule="atLeast"/>
    </w:pPr>
    <w:rPr>
      <w:rFonts w:ascii="Times New Roman" w:hAnsi="Times New Roman"/>
      <w:noProof/>
      <w:spacing w:val="6"/>
      <w:sz w:val="20"/>
      <w:szCs w:val="20"/>
      <w:lang w:eastAsia="ru-RU"/>
    </w:rPr>
  </w:style>
  <w:style w:type="character" w:customStyle="1" w:styleId="BodyTextChar">
    <w:name w:val="Body Text Char"/>
    <w:uiPriority w:val="99"/>
    <w:semiHidden/>
    <w:rsid w:val="00921B06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D0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D038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94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CF50B-4339-47A3-99EA-1981C18D9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4485</TotalTime>
  <Pages>8</Pages>
  <Words>3422</Words>
  <Characters>19506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Тамара Анатольевна</cp:lastModifiedBy>
  <cp:revision>225</cp:revision>
  <cp:lastPrinted>2017-06-21T04:50:00Z</cp:lastPrinted>
  <dcterms:created xsi:type="dcterms:W3CDTF">2015-12-14T00:30:00Z</dcterms:created>
  <dcterms:modified xsi:type="dcterms:W3CDTF">2017-06-21T04:51:00Z</dcterms:modified>
</cp:coreProperties>
</file>